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металлических конс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>рукций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37EF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proofErr w:type="spellStart"/>
            <w:r>
              <w:rPr>
                <w:b/>
                <w:sz w:val="24"/>
              </w:rPr>
              <w:t>Б.Богаткова</w:t>
            </w:r>
            <w:proofErr w:type="spellEnd"/>
            <w:r>
              <w:rPr>
                <w:b/>
                <w:sz w:val="24"/>
              </w:rPr>
              <w:t xml:space="preserve"> 201/3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ноябрь 2019г</w:t>
            </w:r>
            <w:r w:rsidR="00337EF3">
              <w:rPr>
                <w:b/>
                <w:sz w:val="24"/>
              </w:rPr>
              <w:t>-январь 2020г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C760F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Галина Сергеевна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518BF-6E65-4ED4-8284-A75DFF5F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29</TotalTime>
  <Pages>2</Pages>
  <Words>493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4175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6</cp:revision>
  <cp:lastPrinted>2019-10-11T06:26:00Z</cp:lastPrinted>
  <dcterms:created xsi:type="dcterms:W3CDTF">2019-10-11T07:46:00Z</dcterms:created>
  <dcterms:modified xsi:type="dcterms:W3CDTF">2019-11-05T04:15:00Z</dcterms:modified>
</cp:coreProperties>
</file>